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FA79E" w14:textId="25701741" w:rsidR="000E06E3" w:rsidRPr="00185D40" w:rsidRDefault="00EB4E71" w:rsidP="000E06E3">
      <w:pPr>
        <w:pStyle w:val="Antrat2"/>
        <w:spacing w:before="0"/>
        <w:jc w:val="right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Specialiųjų pirkimo</w:t>
      </w:r>
      <w:r w:rsidR="000E06E3" w:rsidRPr="00185D40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 xml:space="preserve"> sąlygų </w:t>
      </w:r>
      <w:r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9</w:t>
      </w:r>
      <w:r w:rsidR="000E06E3" w:rsidRPr="00185D40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 xml:space="preserve"> priedas „</w:t>
      </w:r>
      <w:r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 xml:space="preserve">Aplinkos apsaugos </w:t>
      </w:r>
      <w:r w:rsidR="007417E9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kriterijai</w:t>
      </w:r>
      <w:r w:rsidR="000E06E3" w:rsidRPr="00185D40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“</w:t>
      </w:r>
    </w:p>
    <w:p w14:paraId="1BAB3526" w14:textId="77777777" w:rsidR="000E06E3" w:rsidRDefault="000E06E3" w:rsidP="000E06E3">
      <w:pPr>
        <w:pStyle w:val="Paantrat"/>
        <w:spacing w:line="240" w:lineRule="auto"/>
        <w:jc w:val="center"/>
        <w:rPr>
          <w:smallCaps/>
        </w:rPr>
      </w:pPr>
    </w:p>
    <w:p w14:paraId="58CA4D60" w14:textId="77777777" w:rsidR="000E06E3" w:rsidRDefault="000E06E3" w:rsidP="000E06E3">
      <w:pPr>
        <w:pStyle w:val="Paantrat"/>
        <w:spacing w:line="240" w:lineRule="auto"/>
        <w:jc w:val="center"/>
        <w:rPr>
          <w:smallCaps/>
        </w:rPr>
      </w:pPr>
    </w:p>
    <w:p w14:paraId="006043B5" w14:textId="0BEFD3ED" w:rsidR="000E06E3" w:rsidRDefault="0031575A" w:rsidP="000E06E3">
      <w:pPr>
        <w:pStyle w:val="Paantrat"/>
        <w:spacing w:line="240" w:lineRule="auto"/>
        <w:jc w:val="center"/>
        <w:rPr>
          <w:rFonts w:ascii="Times New Roman" w:hAnsi="Times New Roman" w:cs="Times New Roman"/>
          <w:smallCaps/>
          <w:color w:val="000000" w:themeColor="text1"/>
        </w:rPr>
      </w:pPr>
      <w:r>
        <w:rPr>
          <w:rFonts w:ascii="Times New Roman" w:hAnsi="Times New Roman" w:cs="Times New Roman"/>
          <w:smallCaps/>
          <w:color w:val="000000" w:themeColor="text1"/>
        </w:rPr>
        <w:t>APLINKOS APSAUGOS KRITERIJAI</w:t>
      </w:r>
    </w:p>
    <w:p w14:paraId="5A243FB9" w14:textId="6440F8E1" w:rsidR="00E96FA2" w:rsidRPr="00900111" w:rsidRDefault="00E96FA2" w:rsidP="00E96FA2">
      <w:pPr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900111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 xml:space="preserve">Aplinkosauginiai kriterijai Prekėms nustatomi vadovaujantis </w:t>
      </w:r>
      <w:r w:rsidRPr="00900111">
        <w:rPr>
          <w:rFonts w:ascii="Times New Roman" w:hAnsi="Times New Roman" w:cs="Times New Roman"/>
          <w:color w:val="000000"/>
          <w:kern w:val="2"/>
          <w:sz w:val="24"/>
          <w:szCs w:val="24"/>
        </w:rPr>
        <w:t>Aplinkos apsaugos kriterijų taikymo, vykdant žaliuosius pirkimus, tvarkos aprašo, patvirtinto Lietuvos Respublikos aplinkos ministro 2011 m. birželio 28 d. įsakymu Nr. D1-508</w:t>
      </w:r>
      <w:r w:rsidRPr="00900111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 „Dėl Aplinkos apsaugos kriterijų taikymo, vykdant žaliuosius pirkimus, tvarkos aprašo patvirtinimo“ (toliau – Tvarkos aprašas</w:t>
      </w:r>
      <w:r w:rsidRPr="00900111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) </w:t>
      </w:r>
      <w:r w:rsidR="00900111" w:rsidRPr="00900111">
        <w:rPr>
          <w:rFonts w:ascii="Times New Roman" w:hAnsi="Times New Roman" w:cs="Times New Roman"/>
          <w:color w:val="000000"/>
          <w:kern w:val="2"/>
          <w:sz w:val="24"/>
          <w:szCs w:val="24"/>
        </w:rPr>
        <w:t>9 punktu</w:t>
      </w:r>
      <w:r w:rsidRPr="00900111">
        <w:rPr>
          <w:rFonts w:ascii="Times New Roman" w:hAnsi="Times New Roman" w:cs="Times New Roman"/>
          <w:color w:val="000000"/>
          <w:kern w:val="2"/>
          <w:sz w:val="24"/>
          <w:szCs w:val="24"/>
        </w:rPr>
        <w:t>:</w:t>
      </w:r>
    </w:p>
    <w:p w14:paraId="499CF7D4" w14:textId="77777777" w:rsidR="00900111" w:rsidRPr="00900111" w:rsidRDefault="00900111" w:rsidP="0090011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  <w:r w:rsidRPr="00900111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9. Tekstilės gaminiai:</w:t>
      </w:r>
    </w:p>
    <w:p w14:paraId="25DC58A8" w14:textId="77777777" w:rsidR="00900111" w:rsidRPr="00900111" w:rsidRDefault="00900111" w:rsidP="0090011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  <w:bookmarkStart w:id="0" w:name="part_28498c043777406da41b3a73ec8cbe14"/>
      <w:bookmarkEnd w:id="0"/>
      <w:r w:rsidRPr="00900111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9.1. minimalūs aplinkos apsaugos kriterijai visiems tekstilės gaminiams:</w:t>
      </w:r>
    </w:p>
    <w:p w14:paraId="1141FA4E" w14:textId="77777777" w:rsidR="00900111" w:rsidRPr="00900111" w:rsidRDefault="00900111" w:rsidP="0090011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  <w:bookmarkStart w:id="1" w:name="part_968e0d751c3841129c6105cef99fbeab"/>
      <w:bookmarkEnd w:id="1"/>
      <w:r w:rsidRPr="00900111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9.1.1. tekstilės gaminiuose neturi būti cheminių medžiagų, pripažintų didelį susirūpinimą keliančiomis cheminėmis medžiagomis ir įrašytų į kandidatinį autorizuotinų cheminių medžiagų sąrašą pagal 2006 m. gruodžio 18 d. Europos Parlamento ir Tarybos reglamento (EB) Nr. 1907/2006 dėl cheminių medžiagų registracijos, įvertinimo, autorizacijos ir apribojimų (REACH), įsteigiančio Europos cheminių medžiagų agentūrą, iš dalies keičiančio Direktyvą 1999/45/EB bei panaikinančio Tarybos reglamentą (EEB) Nr. 793/93, Komisijos reglamentą (EB) Nr. 1488/94, Tarybos direktyvą 76/769/EEB ir Komisijos direktyvas 91/155/EEB, 93/67/EEB, 93/105/EB bei 2000/21/EB (toliau – REACH reglamentas), 59 straipsnį, jeigu jų koncentracija produkte didesnė kaip 0,1 proc. pagal masę;</w:t>
      </w:r>
    </w:p>
    <w:p w14:paraId="2B2C2A93" w14:textId="77777777" w:rsidR="00900111" w:rsidRPr="00900111" w:rsidRDefault="00900111" w:rsidP="0090011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  <w:bookmarkStart w:id="2" w:name="part_cebb3df698ea438188339611dec7b5bc"/>
      <w:bookmarkEnd w:id="2"/>
      <w:r w:rsidRPr="00900111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9.1.2. tekstilės gaminiuose negali būti šių medžiagų:</w:t>
      </w:r>
    </w:p>
    <w:p w14:paraId="586A11A2" w14:textId="77777777" w:rsidR="00900111" w:rsidRPr="00900111" w:rsidRDefault="00900111" w:rsidP="00900111">
      <w:pPr>
        <w:spacing w:after="0" w:line="240" w:lineRule="auto"/>
        <w:ind w:left="720" w:hanging="360"/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  <w:r w:rsidRPr="00900111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1.    </w:t>
      </w:r>
    </w:p>
    <w:p w14:paraId="78335195" w14:textId="77777777" w:rsidR="00900111" w:rsidRPr="00900111" w:rsidRDefault="00900111" w:rsidP="00900111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0111">
        <w:rPr>
          <w:rFonts w:ascii="Calibri" w:eastAsia="Times New Roman" w:hAnsi="Calibri" w:cs="Calibri"/>
          <w:color w:val="000000"/>
          <w:sz w:val="20"/>
          <w:szCs w:val="20"/>
        </w:rPr>
        <w:t>-       </w:t>
      </w:r>
      <w:proofErr w:type="spellStart"/>
      <w:r w:rsidRPr="00900111">
        <w:rPr>
          <w:rFonts w:ascii="Times New Roman" w:eastAsia="Times New Roman" w:hAnsi="Times New Roman" w:cs="Times New Roman"/>
          <w:color w:val="000000"/>
          <w:sz w:val="20"/>
          <w:szCs w:val="20"/>
        </w:rPr>
        <w:t>oktilfenolio</w:t>
      </w:r>
      <w:proofErr w:type="spellEnd"/>
      <w:r w:rsidRPr="0090011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900111">
        <w:rPr>
          <w:rFonts w:ascii="Times New Roman" w:eastAsia="Times New Roman" w:hAnsi="Times New Roman" w:cs="Times New Roman"/>
          <w:color w:val="000000"/>
          <w:sz w:val="20"/>
          <w:szCs w:val="20"/>
        </w:rPr>
        <w:t>etoksilatų</w:t>
      </w:r>
      <w:proofErr w:type="spellEnd"/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4"/>
        <w:gridCol w:w="3415"/>
        <w:gridCol w:w="1798"/>
        <w:gridCol w:w="1931"/>
      </w:tblGrid>
      <w:tr w:rsidR="00900111" w:rsidRPr="00900111" w14:paraId="4C951568" w14:textId="77777777" w:rsidTr="00900111">
        <w:tc>
          <w:tcPr>
            <w:tcW w:w="2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DCA3F" w14:textId="77777777" w:rsidR="00900111" w:rsidRPr="00900111" w:rsidRDefault="00900111" w:rsidP="0090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Cheminių medžiagų grupė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4BC4F" w14:textId="77777777" w:rsidR="00900111" w:rsidRPr="00900111" w:rsidRDefault="00900111" w:rsidP="0090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Taikomi apribojimai medžiagoms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91258" w14:textId="77777777" w:rsidR="00900111" w:rsidRPr="00900111" w:rsidRDefault="00900111" w:rsidP="0090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Koncentracijos ribos</w:t>
            </w:r>
          </w:p>
        </w:tc>
        <w:tc>
          <w:tcPr>
            <w:tcW w:w="1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1862C" w14:textId="77777777" w:rsidR="00900111" w:rsidRPr="00900111" w:rsidRDefault="00900111" w:rsidP="0090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Bandymo metodas</w:t>
            </w:r>
          </w:p>
        </w:tc>
      </w:tr>
      <w:tr w:rsidR="00900111" w:rsidRPr="00900111" w14:paraId="2BAD0B5A" w14:textId="77777777" w:rsidTr="00900111">
        <w:tc>
          <w:tcPr>
            <w:tcW w:w="24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3254E" w14:textId="77777777" w:rsidR="00900111" w:rsidRPr="00900111" w:rsidRDefault="00900111" w:rsidP="00900111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1.     </w:t>
            </w:r>
            <w:proofErr w:type="spellStart"/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Azodažikliai</w:t>
            </w:r>
            <w:proofErr w:type="spellEnd"/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AD1BE" w14:textId="77777777" w:rsidR="00900111" w:rsidRPr="00900111" w:rsidRDefault="00900111" w:rsidP="0090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Negalima naudoti </w:t>
            </w:r>
            <w:proofErr w:type="spellStart"/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azodažiklių</w:t>
            </w:r>
            <w:proofErr w:type="spellEnd"/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, galinčių skilti į aromatinius aminus.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D268A" w14:textId="77777777" w:rsidR="00900111" w:rsidRPr="00900111" w:rsidRDefault="00900111" w:rsidP="0090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Kiekvieno amino 30 mg/kg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C3EAC" w14:textId="77777777" w:rsidR="00900111" w:rsidRPr="00900111" w:rsidRDefault="00900111" w:rsidP="0090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LST EN 14362-1 ir LST EN 14362-3 arba lygiavertis bandymo metodas</w:t>
            </w:r>
          </w:p>
        </w:tc>
      </w:tr>
      <w:tr w:rsidR="00900111" w:rsidRPr="00900111" w14:paraId="4224C80E" w14:textId="77777777" w:rsidTr="00900111">
        <w:tc>
          <w:tcPr>
            <w:tcW w:w="24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93E62" w14:textId="77777777" w:rsidR="00900111" w:rsidRPr="00900111" w:rsidRDefault="00900111" w:rsidP="00900111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2.     </w:t>
            </w:r>
            <w:proofErr w:type="spellStart"/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Formaldehidas</w:t>
            </w:r>
            <w:proofErr w:type="spellEnd"/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B0268" w14:textId="77777777" w:rsidR="00900111" w:rsidRPr="00900111" w:rsidRDefault="00900111" w:rsidP="0090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Formaldehido</w:t>
            </w:r>
            <w:proofErr w:type="spellEnd"/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likučiams galutiniame gaminyje taikomos ribinės vertės:</w:t>
            </w:r>
          </w:p>
          <w:p w14:paraId="4D980A3A" w14:textId="77777777" w:rsidR="00900111" w:rsidRPr="00900111" w:rsidRDefault="00900111" w:rsidP="00900111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Calibri" w:eastAsia="Times New Roman" w:hAnsi="Calibri" w:cs="Calibri"/>
                <w:sz w:val="20"/>
                <w:szCs w:val="20"/>
              </w:rPr>
              <w:t>-       </w:t>
            </w:r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kūdikiams ir vaikams iki 3 metų</w:t>
            </w:r>
          </w:p>
          <w:p w14:paraId="5CCD209F" w14:textId="77777777" w:rsidR="00900111" w:rsidRPr="00900111" w:rsidRDefault="00900111" w:rsidP="00900111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Calibri" w:eastAsia="Times New Roman" w:hAnsi="Calibri" w:cs="Calibri"/>
                <w:sz w:val="20"/>
                <w:szCs w:val="20"/>
              </w:rPr>
              <w:t>-       </w:t>
            </w:r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visi kiti produktai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94D87" w14:textId="77777777" w:rsidR="00900111" w:rsidRPr="00900111" w:rsidRDefault="00900111" w:rsidP="0090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0–3 m. vaikams – 16 </w:t>
            </w:r>
            <w:proofErr w:type="spellStart"/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ppm</w:t>
            </w:r>
            <w:proofErr w:type="spellEnd"/>
          </w:p>
          <w:p w14:paraId="16CFFEC0" w14:textId="77777777" w:rsidR="00900111" w:rsidRPr="00900111" w:rsidRDefault="00900111" w:rsidP="0090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446CC2E6" w14:textId="77777777" w:rsidR="00900111" w:rsidRPr="00900111" w:rsidRDefault="00900111" w:rsidP="0090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Visi kiti produktai </w:t>
            </w:r>
            <w:r w:rsidRPr="00900111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75 </w:t>
            </w:r>
            <w:proofErr w:type="spellStart"/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ppm</w:t>
            </w:r>
            <w:proofErr w:type="spellEnd"/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DBF68" w14:textId="77777777" w:rsidR="00900111" w:rsidRPr="00900111" w:rsidRDefault="00900111" w:rsidP="0090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LST EN ISO 14184-1 arba lygiavertis bandymo metodas</w:t>
            </w:r>
          </w:p>
        </w:tc>
      </w:tr>
      <w:tr w:rsidR="00900111" w:rsidRPr="00900111" w14:paraId="2EA6A84C" w14:textId="77777777" w:rsidTr="00900111">
        <w:trPr>
          <w:trHeight w:val="955"/>
        </w:trPr>
        <w:tc>
          <w:tcPr>
            <w:tcW w:w="247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BA1AC" w14:textId="77777777" w:rsidR="00900111" w:rsidRPr="00900111" w:rsidRDefault="00900111" w:rsidP="00900111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3.     Pagalbinės medžiagos</w:t>
            </w:r>
          </w:p>
          <w:p w14:paraId="7715FC21" w14:textId="77777777" w:rsidR="00900111" w:rsidRPr="00900111" w:rsidRDefault="00900111" w:rsidP="0090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6641E" w14:textId="77777777" w:rsidR="00900111" w:rsidRPr="00900111" w:rsidRDefault="00900111" w:rsidP="0090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Nurodytų medžiagų negali būti galutiniame gaminyje:</w:t>
            </w:r>
          </w:p>
          <w:p w14:paraId="55EB9C8D" w14:textId="77777777" w:rsidR="00900111" w:rsidRPr="00900111" w:rsidRDefault="00900111" w:rsidP="00900111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Calibri" w:eastAsia="Times New Roman" w:hAnsi="Calibri" w:cs="Calibri"/>
                <w:sz w:val="20"/>
                <w:szCs w:val="20"/>
              </w:rPr>
              <w:t>-       </w:t>
            </w:r>
            <w:proofErr w:type="spellStart"/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nonifenolio</w:t>
            </w:r>
            <w:proofErr w:type="spellEnd"/>
          </w:p>
          <w:p w14:paraId="4AE1BC44" w14:textId="77777777" w:rsidR="00900111" w:rsidRPr="00900111" w:rsidRDefault="00900111" w:rsidP="00900111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Calibri" w:eastAsia="Times New Roman" w:hAnsi="Calibri" w:cs="Calibri"/>
                <w:sz w:val="20"/>
                <w:szCs w:val="20"/>
              </w:rPr>
              <w:t>-       </w:t>
            </w:r>
            <w:proofErr w:type="spellStart"/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oktifenolio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05DE2" w14:textId="77777777" w:rsidR="00900111" w:rsidRPr="00900111" w:rsidRDefault="00900111" w:rsidP="0090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Bendras kiekis  &lt; 100 mg/kg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E977F" w14:textId="77777777" w:rsidR="00900111" w:rsidRPr="00900111" w:rsidRDefault="00900111" w:rsidP="0090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00111" w:rsidRPr="00900111" w14:paraId="5E2C5E59" w14:textId="77777777" w:rsidTr="00900111">
        <w:trPr>
          <w:trHeight w:val="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933830" w14:textId="77777777" w:rsidR="00900111" w:rsidRPr="00900111" w:rsidRDefault="00900111" w:rsidP="0090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F5558" w14:textId="77777777" w:rsidR="00900111" w:rsidRPr="00900111" w:rsidRDefault="00900111" w:rsidP="0090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Calibri" w:eastAsia="Times New Roman" w:hAnsi="Calibri" w:cs="Calibri"/>
                <w:sz w:val="20"/>
                <w:szCs w:val="20"/>
              </w:rPr>
              <w:t>-       </w:t>
            </w:r>
            <w:proofErr w:type="spellStart"/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nonilfenoletoksilatų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9C484" w14:textId="77777777" w:rsidR="00900111" w:rsidRPr="00900111" w:rsidRDefault="00900111" w:rsidP="0090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Bendras kiekis  &lt; 100 mg/kg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4FAF5" w14:textId="77777777" w:rsidR="00900111" w:rsidRPr="00900111" w:rsidRDefault="00900111" w:rsidP="0090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ISO 18254-1 ir ISO 18254-2 arba lygiavertis bandymo metodas</w:t>
            </w:r>
          </w:p>
        </w:tc>
      </w:tr>
      <w:tr w:rsidR="00900111" w:rsidRPr="00900111" w14:paraId="31758B62" w14:textId="77777777" w:rsidTr="00900111">
        <w:tc>
          <w:tcPr>
            <w:tcW w:w="24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C51E6" w14:textId="77777777" w:rsidR="00900111" w:rsidRPr="00900111" w:rsidRDefault="00900111" w:rsidP="00900111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4.     Dangos, laminatai ir membranos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ECF08" w14:textId="77777777" w:rsidR="00900111" w:rsidRPr="00900111" w:rsidRDefault="00900111" w:rsidP="0090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Dangos, </w:t>
            </w:r>
            <w:proofErr w:type="spellStart"/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plastizolio</w:t>
            </w:r>
            <w:proofErr w:type="spellEnd"/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raštų, laminatų, membranų ir plastiko priedų sudėtyje negali būti šių </w:t>
            </w:r>
            <w:proofErr w:type="spellStart"/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ftalatų</w:t>
            </w:r>
            <w:proofErr w:type="spellEnd"/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2C691DA8" w14:textId="77777777" w:rsidR="00900111" w:rsidRPr="00900111" w:rsidRDefault="00900111" w:rsidP="00900111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Calibri" w:eastAsia="Times New Roman" w:hAnsi="Calibri" w:cs="Calibri"/>
                <w:sz w:val="20"/>
                <w:szCs w:val="20"/>
              </w:rPr>
              <w:t>-       </w:t>
            </w:r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DEHP (bis-(</w:t>
            </w:r>
            <w:proofErr w:type="spellStart"/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etiheksil</w:t>
            </w:r>
            <w:proofErr w:type="spellEnd"/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proofErr w:type="spellStart"/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ftalato</w:t>
            </w:r>
            <w:proofErr w:type="spellEnd"/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14:paraId="57A36EE7" w14:textId="77777777" w:rsidR="00900111" w:rsidRPr="00900111" w:rsidRDefault="00900111" w:rsidP="00900111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Calibri" w:eastAsia="Times New Roman" w:hAnsi="Calibri" w:cs="Calibri"/>
                <w:sz w:val="20"/>
                <w:szCs w:val="20"/>
              </w:rPr>
              <w:t>-       </w:t>
            </w:r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BBP (</w:t>
            </w:r>
            <w:proofErr w:type="spellStart"/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butilbenzilftalato</w:t>
            </w:r>
            <w:proofErr w:type="spellEnd"/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14:paraId="33E26897" w14:textId="77777777" w:rsidR="00900111" w:rsidRPr="00900111" w:rsidRDefault="00900111" w:rsidP="00900111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Calibri" w:eastAsia="Times New Roman" w:hAnsi="Calibri" w:cs="Calibri"/>
                <w:sz w:val="20"/>
                <w:szCs w:val="20"/>
              </w:rPr>
              <w:t>-       </w:t>
            </w:r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DBP (</w:t>
            </w:r>
            <w:proofErr w:type="spellStart"/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dibutilftalato</w:t>
            </w:r>
            <w:proofErr w:type="spellEnd"/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14:paraId="0FD32613" w14:textId="77777777" w:rsidR="00900111" w:rsidRPr="00900111" w:rsidRDefault="00900111" w:rsidP="00900111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Calibri" w:eastAsia="Times New Roman" w:hAnsi="Calibri" w:cs="Calibri"/>
                <w:sz w:val="20"/>
                <w:szCs w:val="20"/>
              </w:rPr>
              <w:t>-       </w:t>
            </w:r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DMEP (bis-2-metoksietilftalato)</w:t>
            </w:r>
          </w:p>
          <w:p w14:paraId="326869BD" w14:textId="77777777" w:rsidR="00900111" w:rsidRPr="00900111" w:rsidRDefault="00900111" w:rsidP="00900111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Calibri" w:eastAsia="Times New Roman" w:hAnsi="Calibri" w:cs="Calibri"/>
                <w:sz w:val="20"/>
                <w:szCs w:val="20"/>
              </w:rPr>
              <w:t>-       </w:t>
            </w:r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DIBP (</w:t>
            </w:r>
            <w:proofErr w:type="spellStart"/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diizobutilftalato</w:t>
            </w:r>
            <w:proofErr w:type="spellEnd"/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14:paraId="6AAD5265" w14:textId="77777777" w:rsidR="00900111" w:rsidRPr="00900111" w:rsidRDefault="00900111" w:rsidP="00900111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Calibri" w:eastAsia="Times New Roman" w:hAnsi="Calibri" w:cs="Calibri"/>
                <w:sz w:val="20"/>
                <w:szCs w:val="20"/>
              </w:rPr>
              <w:lastRenderedPageBreak/>
              <w:t>-       </w:t>
            </w:r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DIHP (Di-C6-8 šakotųjų </w:t>
            </w:r>
            <w:proofErr w:type="spellStart"/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alkiftalatų</w:t>
            </w:r>
            <w:proofErr w:type="spellEnd"/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14:paraId="163EEB9F" w14:textId="77777777" w:rsidR="00900111" w:rsidRPr="00900111" w:rsidRDefault="00900111" w:rsidP="00900111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Calibri" w:eastAsia="Times New Roman" w:hAnsi="Calibri" w:cs="Calibri"/>
                <w:sz w:val="20"/>
                <w:szCs w:val="20"/>
              </w:rPr>
              <w:t>-       </w:t>
            </w:r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DHNUP (Di-C7-11 šakotųjų </w:t>
            </w:r>
            <w:proofErr w:type="spellStart"/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alkilftalatų</w:t>
            </w:r>
            <w:proofErr w:type="spellEnd"/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14:paraId="06E20111" w14:textId="77777777" w:rsidR="00900111" w:rsidRPr="00900111" w:rsidRDefault="00900111" w:rsidP="00900111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Calibri" w:eastAsia="Times New Roman" w:hAnsi="Calibri" w:cs="Calibri"/>
                <w:sz w:val="20"/>
                <w:szCs w:val="20"/>
              </w:rPr>
              <w:t>-       </w:t>
            </w:r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DHP (di-n-</w:t>
            </w:r>
            <w:proofErr w:type="spellStart"/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heksilftalatų</w:t>
            </w:r>
            <w:proofErr w:type="spellEnd"/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F9589" w14:textId="77777777" w:rsidR="00900111" w:rsidRPr="00900111" w:rsidRDefault="00900111" w:rsidP="0090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Bendras kiekis 0,10 proc. bendro produkto masės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870A0" w14:textId="77777777" w:rsidR="00900111" w:rsidRPr="00900111" w:rsidRDefault="00900111" w:rsidP="00900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11">
              <w:rPr>
                <w:rFonts w:ascii="Times New Roman" w:eastAsia="Times New Roman" w:hAnsi="Times New Roman" w:cs="Times New Roman"/>
                <w:sz w:val="20"/>
                <w:szCs w:val="20"/>
              </w:rPr>
              <w:t>LST EN ISO 14389 arba lygiavertis bandymo metodas</w:t>
            </w:r>
          </w:p>
        </w:tc>
      </w:tr>
    </w:tbl>
    <w:p w14:paraId="0570FF9A" w14:textId="77777777" w:rsidR="00900111" w:rsidRPr="00900111" w:rsidRDefault="00900111" w:rsidP="0090011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011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5B0A77FB" w14:textId="77777777" w:rsidR="00900111" w:rsidRPr="00900111" w:rsidRDefault="00900111" w:rsidP="0090011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  <w:bookmarkStart w:id="3" w:name="part_4c49e085e6534e5cb190b13082ddd46e"/>
      <w:bookmarkEnd w:id="3"/>
      <w:r w:rsidRPr="00900111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9.2. minimalūs aplinkos apsaugos kriterijai taikomi tekstilės gaminiams, kuriuose:           </w:t>
      </w:r>
    </w:p>
    <w:p w14:paraId="3BA9CB80" w14:textId="77777777" w:rsidR="00900111" w:rsidRPr="00900111" w:rsidRDefault="00900111" w:rsidP="0090011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  <w:bookmarkStart w:id="4" w:name="part_eafbed91570a4cdca3e636d7eede92b6"/>
      <w:bookmarkEnd w:id="4"/>
      <w:r w:rsidRPr="00900111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9.2.1. naudojamas poliesterio pluoštas turi būti 100 proc. pagamintas iš perdirbtų atliekų;</w:t>
      </w:r>
    </w:p>
    <w:p w14:paraId="7BF0B5E1" w14:textId="77777777" w:rsidR="00900111" w:rsidRPr="00900111" w:rsidRDefault="00900111" w:rsidP="0090011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  <w:bookmarkStart w:id="5" w:name="part_371260d53358455aa80f41f61163ae07"/>
      <w:bookmarkEnd w:id="5"/>
      <w:r w:rsidRPr="00900111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 xml:space="preserve">9.2.2. naudojamas medvilnės pluoštas turi atitikti bent vieną iš šių minimalių </w:t>
      </w:r>
      <w:bookmarkStart w:id="6" w:name="_GoBack"/>
      <w:r w:rsidRPr="00900111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 xml:space="preserve">aplinkos </w:t>
      </w:r>
      <w:bookmarkEnd w:id="6"/>
      <w:r w:rsidRPr="00900111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apsaugos kriterijų:</w:t>
      </w:r>
    </w:p>
    <w:p w14:paraId="5C7E6469" w14:textId="77777777" w:rsidR="00900111" w:rsidRPr="00900111" w:rsidRDefault="00900111" w:rsidP="0090011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  <w:bookmarkStart w:id="7" w:name="part_162bd6879ea44e27b9dabfce2e8dc79f"/>
      <w:bookmarkEnd w:id="7"/>
      <w:r w:rsidRPr="00900111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9.2.2.1. sudarytas iš ne mažiau kaip 20 proc. organiškai išgautos medvilnės pagal nustatytus reikalavimus 2007 m. birželio 28 d. Tarybos reglamentu (EB) Nr. 834/2007 dėl ekologinės gamybos ir ekologiškų produktų ženklinimo ir panaikinantis Reglamentą (EEB) Nr. 2092/91;</w:t>
      </w:r>
    </w:p>
    <w:p w14:paraId="77DEEABB" w14:textId="77777777" w:rsidR="00900111" w:rsidRPr="00900111" w:rsidRDefault="00900111" w:rsidP="0090011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  <w:bookmarkStart w:id="8" w:name="part_85b65c243f4d40149466fd44737e0a95"/>
      <w:bookmarkEnd w:id="8"/>
      <w:r w:rsidRPr="00900111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9.2.2.2. sudarytas iš ne mažiau kaip 10 proc. perdirbtos medvilnės pluošto;</w:t>
      </w:r>
    </w:p>
    <w:p w14:paraId="3DDFF8ED" w14:textId="77777777" w:rsidR="00900111" w:rsidRPr="00900111" w:rsidRDefault="00900111" w:rsidP="0090011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  <w:bookmarkStart w:id="9" w:name="part_aa526ef5f2a44b06a4331db0ea2a5549"/>
      <w:bookmarkEnd w:id="9"/>
      <w:r w:rsidRPr="00900111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9.2.2.3. sudarytas iš ne mažiau kaip 10 proc. pluoštinių kanapių pluošto.</w:t>
      </w:r>
    </w:p>
    <w:p w14:paraId="1A819AF8" w14:textId="7922DA95" w:rsidR="00DB01BF" w:rsidRPr="00900111" w:rsidRDefault="00DB01BF" w:rsidP="0090011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</w:pPr>
    </w:p>
    <w:sectPr w:rsidR="00DB01BF" w:rsidRPr="0090011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6D3A01"/>
    <w:multiLevelType w:val="multilevel"/>
    <w:tmpl w:val="B3E4A4F0"/>
    <w:lvl w:ilvl="0">
      <w:start w:val="11"/>
      <w:numFmt w:val="decimal"/>
      <w:lvlText w:val="%1."/>
      <w:lvlJc w:val="left"/>
      <w:pPr>
        <w:ind w:left="3174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592"/>
    <w:rsid w:val="000E06E3"/>
    <w:rsid w:val="00185D40"/>
    <w:rsid w:val="0031575A"/>
    <w:rsid w:val="007417E9"/>
    <w:rsid w:val="008B6D75"/>
    <w:rsid w:val="00900111"/>
    <w:rsid w:val="0097031C"/>
    <w:rsid w:val="00B02592"/>
    <w:rsid w:val="00D516E7"/>
    <w:rsid w:val="00DB01BF"/>
    <w:rsid w:val="00E96FA2"/>
    <w:rsid w:val="00EB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9766A"/>
  <w15:chartTrackingRefBased/>
  <w15:docId w15:val="{5826E8D9-18CB-444A-9C35-0C2777EC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E06E3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E06E3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antrat">
    <w:name w:val="Subtitle"/>
    <w:basedOn w:val="prastasis"/>
    <w:next w:val="prastasis"/>
    <w:link w:val="PaantratDiagrama"/>
    <w:uiPriority w:val="11"/>
    <w:qFormat/>
    <w:rsid w:val="000E06E3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E06E3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0E06E3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0E06E3"/>
    <w:pPr>
      <w:ind w:left="720"/>
      <w:contextualSpacing/>
    </w:pPr>
    <w:rPr>
      <w:rFonts w:eastAsiaTheme="minorHAnsi"/>
      <w:sz w:val="22"/>
      <w:szCs w:val="22"/>
      <w:lang w:eastAsia="en-US"/>
    </w:rPr>
  </w:style>
  <w:style w:type="table" w:styleId="Lentelstinklelis">
    <w:name w:val="Table Grid"/>
    <w:basedOn w:val="prastojilentel"/>
    <w:uiPriority w:val="39"/>
    <w:rsid w:val="000E06E3"/>
    <w:pPr>
      <w:spacing w:after="0" w:line="240" w:lineRule="auto"/>
    </w:pPr>
    <w:rPr>
      <w:rFonts w:ascii="Times New Roman" w:eastAsiaTheme="minorEastAsia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E06E3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styleId="Hipersaitas">
    <w:name w:val="Hyperlink"/>
    <w:basedOn w:val="Numatytasispastraiposriftas"/>
    <w:uiPriority w:val="99"/>
    <w:semiHidden/>
    <w:unhideWhenUsed/>
    <w:rsid w:val="008B6D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3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87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555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1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15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81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70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16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90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31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66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39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86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66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05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10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07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86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84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77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07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8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55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82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06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25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88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9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3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53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83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7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20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18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10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64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2218</Words>
  <Characters>1265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RPPC</Company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Gedvilė Autukė</dc:creator>
  <cp:keywords/>
  <dc:description/>
  <cp:lastModifiedBy>Regina Paulavičienė</cp:lastModifiedBy>
  <cp:revision>10</cp:revision>
  <dcterms:created xsi:type="dcterms:W3CDTF">2025-03-07T06:53:00Z</dcterms:created>
  <dcterms:modified xsi:type="dcterms:W3CDTF">2025-11-26T11:30:00Z</dcterms:modified>
</cp:coreProperties>
</file>